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AA" w:rsidRDefault="00360EAA" w:rsidP="002370DE">
      <w:pPr>
        <w:rPr>
          <w:b/>
        </w:rPr>
      </w:pPr>
      <w:r w:rsidRPr="001F058F">
        <w:rPr>
          <w:rFonts w:hint="eastAsia"/>
          <w:b/>
        </w:rPr>
        <w:t>ラ・プラヤ　ヴィンテージ・レポート</w:t>
      </w:r>
      <w:r w:rsidR="00DC32E8">
        <w:rPr>
          <w:rFonts w:hint="eastAsia"/>
          <w:b/>
        </w:rPr>
        <w:t>2024</w:t>
      </w:r>
    </w:p>
    <w:p w:rsidR="00DC32E8" w:rsidRPr="00DC32E8" w:rsidRDefault="00DC32E8" w:rsidP="002370DE">
      <w:pPr>
        <w:rPr>
          <w:b/>
          <w:color w:val="9CC2E5" w:themeColor="accent1" w:themeTint="99"/>
        </w:rPr>
      </w:pPr>
      <w:r w:rsidRPr="00DC32E8">
        <w:rPr>
          <w:b/>
          <w:color w:val="9CC2E5" w:themeColor="accent1" w:themeTint="99"/>
        </w:rPr>
        <w:t>https://www.laplayawines.cl/wp-content/uploads/2025/09/REPORTE-VENDIMIA-14.8.2024.pdf</w:t>
      </w:r>
    </w:p>
    <w:p w:rsidR="00D62C12" w:rsidRDefault="00D62C12" w:rsidP="002370DE"/>
    <w:p w:rsidR="00C23E7A" w:rsidRDefault="00C23E7A" w:rsidP="002370DE">
      <w:r>
        <w:rPr>
          <w:rFonts w:hint="eastAsia"/>
        </w:rPr>
        <w:t>VT202</w:t>
      </w:r>
      <w:r w:rsidR="00DC32E8">
        <w:rPr>
          <w:rFonts w:hint="eastAsia"/>
        </w:rPr>
        <w:t>4</w:t>
      </w:r>
      <w:r>
        <w:rPr>
          <w:rFonts w:hint="eastAsia"/>
        </w:rPr>
        <w:t xml:space="preserve"> アグリ取り扱い商品</w:t>
      </w:r>
    </w:p>
    <w:p w:rsidR="00F1135B" w:rsidRDefault="008E7B21" w:rsidP="002370DE">
      <w:r>
        <w:rPr>
          <w:rFonts w:hint="eastAsia"/>
        </w:rPr>
        <w:t>新：</w:t>
      </w:r>
      <w:r w:rsidRPr="008E7B21">
        <w:t>216460</w:t>
      </w:r>
      <w:r w:rsidRPr="008E7B21">
        <w:tab/>
        <w:t>ﾗ ﾌﾟﾗﾔ ｶﾙﾑﾈｰﾙ ﾘﾐﾃｯﾄﾞ ｴﾃﾞｨｼｮﾝ 24 6ｲﾘ</w:t>
      </w:r>
      <w:r w:rsidR="0093182A">
        <w:rPr>
          <w:rFonts w:hint="eastAsia"/>
        </w:rPr>
        <w:t xml:space="preserve">　　DOコルチャグア</w:t>
      </w:r>
    </w:p>
    <w:p w:rsidR="008E7B21" w:rsidRDefault="008E7B21" w:rsidP="002370DE">
      <w:pPr>
        <w:rPr>
          <w:rFonts w:hint="eastAsia"/>
        </w:rPr>
      </w:pPr>
      <w:r>
        <w:rPr>
          <w:rFonts w:hint="eastAsia"/>
        </w:rPr>
        <w:t>新：</w:t>
      </w:r>
      <w:r w:rsidRPr="008E7B21">
        <w:t>216480</w:t>
      </w:r>
      <w:r w:rsidRPr="008E7B21">
        <w:tab/>
        <w:t>ﾗ ﾌﾟﾗﾔ ｼｬﾙﾄﾞﾈ ｸﾞﾗﾝ ﾚｾﾞﾙﾊﾞ SC 24 6ｲﾘ</w:t>
      </w:r>
      <w:r w:rsidR="0093182A">
        <w:rPr>
          <w:rFonts w:hint="eastAsia"/>
        </w:rPr>
        <w:t xml:space="preserve">　　DOコルチャグア</w:t>
      </w:r>
    </w:p>
    <w:p w:rsidR="008E7B21" w:rsidRDefault="008E7B21" w:rsidP="00F1135B">
      <w:r>
        <w:rPr>
          <w:rFonts w:hint="eastAsia"/>
        </w:rPr>
        <w:t>旧：</w:t>
      </w:r>
      <w:r w:rsidRPr="008E7B21">
        <w:t>216772</w:t>
      </w:r>
      <w:r w:rsidRPr="008E7B21">
        <w:tab/>
        <w:t>ﾗ ﾌﾟﾗﾔ ｿｰｳﾞｨﾆﾖﾝ ﾌﾞﾗﾝ SC 24 6ｲﾘ</w:t>
      </w:r>
      <w:r w:rsidR="0093182A">
        <w:rPr>
          <w:rFonts w:hint="eastAsia"/>
        </w:rPr>
        <w:t xml:space="preserve">　　　　DOクリコ　</w:t>
      </w:r>
    </w:p>
    <w:p w:rsidR="008E7B21" w:rsidRDefault="008E7B21" w:rsidP="002370DE"/>
    <w:p w:rsidR="0093182A" w:rsidRDefault="0093182A" w:rsidP="0093182A">
      <w:r>
        <w:t>2023-2024年シーズンのチリの栽培面積は129,016.5</w:t>
      </w:r>
      <w:r>
        <w:t>ha</w:t>
      </w:r>
      <w:r>
        <w:t>で、0.8%減少しました。</w:t>
      </w:r>
      <w:r>
        <w:rPr>
          <w:rFonts w:hint="eastAsia"/>
        </w:rPr>
        <w:t>栽培放棄や</w:t>
      </w:r>
      <w:r>
        <w:t>生産</w:t>
      </w:r>
      <w:r>
        <w:rPr>
          <w:rFonts w:hint="eastAsia"/>
        </w:rPr>
        <w:t>中止された</w:t>
      </w:r>
      <w:r w:rsidR="00873871">
        <w:rPr>
          <w:rFonts w:hint="eastAsia"/>
        </w:rPr>
        <w:t>畑の参考値をみると、</w:t>
      </w:r>
      <w:r>
        <w:t>パンデミック後、大口購入者</w:t>
      </w:r>
      <w:r>
        <w:rPr>
          <w:rFonts w:hint="eastAsia"/>
        </w:rPr>
        <w:t>による</w:t>
      </w:r>
      <w:r>
        <w:t>契約のキャンセルやブドウの購入調整を余儀なくされた</w:t>
      </w:r>
      <w:r w:rsidR="00873871">
        <w:rPr>
          <w:rFonts w:hint="eastAsia"/>
        </w:rPr>
        <w:t>ワイン</w:t>
      </w:r>
      <w:r>
        <w:t>業界の困難にもかかわらず、</w:t>
      </w:r>
      <w:r w:rsidR="00873871">
        <w:rPr>
          <w:rFonts w:hint="eastAsia"/>
        </w:rPr>
        <w:t>ブドウ栽培自体</w:t>
      </w:r>
      <w:r>
        <w:t>への影響</w:t>
      </w:r>
      <w:r w:rsidR="00873871">
        <w:rPr>
          <w:rFonts w:hint="eastAsia"/>
        </w:rPr>
        <w:t>が少なかったのは</w:t>
      </w:r>
      <w:r>
        <w:t>特筆すべき点です。今シーズンの</w:t>
      </w:r>
      <w:r w:rsidR="00873871">
        <w:rPr>
          <w:rFonts w:hint="eastAsia"/>
        </w:rPr>
        <w:t>当ワイナリーの</w:t>
      </w:r>
      <w:r>
        <w:t>収穫</w:t>
      </w:r>
      <w:r w:rsidR="00873871">
        <w:rPr>
          <w:rFonts w:hint="eastAsia"/>
        </w:rPr>
        <w:t>量は</w:t>
      </w:r>
      <w:r>
        <w:t>、販売予算の範囲内に制限されました。</w:t>
      </w:r>
    </w:p>
    <w:p w:rsidR="0093182A" w:rsidRPr="00095A47" w:rsidRDefault="0093182A" w:rsidP="00151B9F"/>
    <w:p w:rsidR="00873871" w:rsidRDefault="00873871" w:rsidP="00873871">
      <w:r>
        <w:rPr>
          <w:rFonts w:hint="eastAsia"/>
        </w:rPr>
        <w:t>ヴィーニャ・スーティルにおける収穫量の分布は、白ワインが総収穫量の</w:t>
      </w:r>
      <w:r>
        <w:t>76.7%、赤ワインが23.3%</w:t>
      </w:r>
      <w:r>
        <w:rPr>
          <w:rFonts w:hint="eastAsia"/>
        </w:rPr>
        <w:t>となりました。</w:t>
      </w:r>
      <w:r>
        <w:t>成熟度に大きなばらつきがありました。</w:t>
      </w:r>
    </w:p>
    <w:p w:rsidR="00873871" w:rsidRDefault="00873871" w:rsidP="00873871">
      <w:r>
        <w:t>冬は雨が多く、春</w:t>
      </w:r>
      <w:r w:rsidR="00275E5D">
        <w:rPr>
          <w:rFonts w:hint="eastAsia"/>
        </w:rPr>
        <w:t>の訪れも遅くやや低温で</w:t>
      </w:r>
      <w:r>
        <w:t>雨が多</w:t>
      </w:r>
      <w:r w:rsidR="00275E5D">
        <w:rPr>
          <w:rFonts w:hint="eastAsia"/>
        </w:rPr>
        <w:t>い日が続いたのち、</w:t>
      </w:r>
      <w:r>
        <w:t>2月</w:t>
      </w:r>
      <w:r w:rsidR="00275E5D">
        <w:rPr>
          <w:rFonts w:hint="eastAsia"/>
        </w:rPr>
        <w:t>には</w:t>
      </w:r>
      <w:r>
        <w:t>猛暑</w:t>
      </w:r>
      <w:r w:rsidR="00275E5D">
        <w:rPr>
          <w:rFonts w:hint="eastAsia"/>
        </w:rPr>
        <w:t>に襲われ、</w:t>
      </w:r>
      <w:r>
        <w:rPr>
          <w:rFonts w:hint="eastAsia"/>
        </w:rPr>
        <w:t>ブドウ</w:t>
      </w:r>
      <w:r>
        <w:t>は過剰な水分の損失を避けるため気孔を閉じるしかなく、</w:t>
      </w:r>
      <w:r>
        <w:rPr>
          <w:rFonts w:hint="eastAsia"/>
        </w:rPr>
        <w:t>実の成熟は</w:t>
      </w:r>
      <w:r>
        <w:t>期待通りに進みませんでした。</w:t>
      </w:r>
    </w:p>
    <w:p w:rsidR="0093182A" w:rsidRDefault="00873871" w:rsidP="00873871">
      <w:r>
        <w:rPr>
          <w:rFonts w:hint="eastAsia"/>
        </w:rPr>
        <w:t>これらの要因全てがマストの</w:t>
      </w:r>
      <w:r>
        <w:rPr>
          <w:rFonts w:hint="eastAsia"/>
        </w:rPr>
        <w:t>状態に影響し、</w:t>
      </w:r>
      <w:r w:rsidR="00275E5D" w:rsidRPr="00275E5D">
        <w:rPr>
          <w:rFonts w:hint="eastAsia"/>
        </w:rPr>
        <w:t>中程度のアルコール度数、自然な酸味</w:t>
      </w:r>
      <w:r w:rsidR="00275E5D">
        <w:rPr>
          <w:rFonts w:hint="eastAsia"/>
        </w:rPr>
        <w:t>はありましたが</w:t>
      </w:r>
      <w:r w:rsidR="00275E5D" w:rsidRPr="00275E5D">
        <w:rPr>
          <w:rFonts w:hint="eastAsia"/>
        </w:rPr>
        <w:t>、昨年の温暖な気候</w:t>
      </w:r>
      <w:r w:rsidR="00275E5D">
        <w:rPr>
          <w:rFonts w:hint="eastAsia"/>
        </w:rPr>
        <w:t>のヴィンテージとは</w:t>
      </w:r>
      <w:r w:rsidR="00275E5D" w:rsidRPr="00275E5D">
        <w:rPr>
          <w:rFonts w:hint="eastAsia"/>
        </w:rPr>
        <w:t>かけ離れた</w:t>
      </w:r>
      <w:r w:rsidR="00275E5D">
        <w:rPr>
          <w:rFonts w:hint="eastAsia"/>
        </w:rPr>
        <w:t>特徴を示しました。</w:t>
      </w:r>
      <w:r w:rsidR="00275E5D" w:rsidRPr="00275E5D">
        <w:rPr>
          <w:rFonts w:hint="eastAsia"/>
        </w:rPr>
        <w:t>ワイナリーレベルでの平均アルコール度数は</w:t>
      </w:r>
      <w:r w:rsidR="00275E5D" w:rsidRPr="00275E5D">
        <w:t>13.3%となりました。</w:t>
      </w:r>
    </w:p>
    <w:p w:rsidR="00275E5D" w:rsidRPr="00095A47" w:rsidRDefault="00275E5D" w:rsidP="00873871"/>
    <w:p w:rsidR="00095A47" w:rsidRDefault="00275E5D" w:rsidP="00275E5D">
      <w:r>
        <w:rPr>
          <w:rFonts w:hint="eastAsia"/>
        </w:rPr>
        <w:t>ト</w:t>
      </w:r>
      <w:r>
        <w:rPr>
          <w:rFonts w:hint="eastAsia"/>
        </w:rPr>
        <w:t>ップ・ワイン・グループはリマリ（北部）、コルチャグア（中部）、マウレ</w:t>
      </w:r>
      <w:r>
        <w:rPr>
          <w:rFonts w:hint="eastAsia"/>
        </w:rPr>
        <w:t>＝カウケネス</w:t>
      </w:r>
      <w:r>
        <w:rPr>
          <w:rFonts w:hint="eastAsia"/>
        </w:rPr>
        <w:t>（南部）にブドウ畑を所有しています。</w:t>
      </w:r>
    </w:p>
    <w:p w:rsidR="0093182A" w:rsidRDefault="00275E5D" w:rsidP="00275E5D">
      <w:r>
        <w:rPr>
          <w:rFonts w:hint="eastAsia"/>
        </w:rPr>
        <w:t>主なヴァレーの今シーズンの特徴は下記のとおりです。（＊アグリ取り扱い商品の産地説明のみ翻訳）</w:t>
      </w:r>
    </w:p>
    <w:p w:rsidR="0093182A" w:rsidRDefault="0093182A" w:rsidP="00151B9F"/>
    <w:p w:rsidR="00275E5D" w:rsidRDefault="00275E5D" w:rsidP="00275E5D">
      <w:r>
        <w:rPr>
          <w:rFonts w:hint="eastAsia"/>
        </w:rPr>
        <w:t>コルチャグア・</w:t>
      </w:r>
      <w:r>
        <w:rPr>
          <w:rFonts w:hint="eastAsia"/>
        </w:rPr>
        <w:t>ヴァ</w:t>
      </w:r>
      <w:r>
        <w:rPr>
          <w:rFonts w:hint="eastAsia"/>
        </w:rPr>
        <w:t>レー</w:t>
      </w:r>
    </w:p>
    <w:p w:rsidR="00275E5D" w:rsidRDefault="00275E5D" w:rsidP="00275E5D">
      <w:r>
        <w:rPr>
          <w:rFonts w:hint="eastAsia"/>
        </w:rPr>
        <w:t>中部</w:t>
      </w:r>
      <w:r>
        <w:rPr>
          <w:rFonts w:hint="eastAsia"/>
        </w:rPr>
        <w:t>地域では、</w:t>
      </w:r>
      <w:r>
        <w:t>2018～2022年の平均を上回る降雨量を記録し、貯水池はほぼ満水となり、一部の生産者は</w:t>
      </w:r>
      <w:r w:rsidR="00256050">
        <w:rPr>
          <w:rFonts w:hint="eastAsia"/>
        </w:rPr>
        <w:t>深刻な</w:t>
      </w:r>
      <w:r>
        <w:t>洪水</w:t>
      </w:r>
      <w:r w:rsidR="00256050">
        <w:rPr>
          <w:rFonts w:hint="eastAsia"/>
        </w:rPr>
        <w:t>被害を</w:t>
      </w:r>
      <w:r>
        <w:t>受けました。春は寒く霜も降り、萌芽の遅れが予想されました。11月には気温が30℃を超え2月まで猛暑が続き、</w:t>
      </w:r>
      <w:r w:rsidR="00256050">
        <w:rPr>
          <w:rFonts w:hint="eastAsia"/>
        </w:rPr>
        <w:t>実の成熟</w:t>
      </w:r>
      <w:r>
        <w:t>が</w:t>
      </w:r>
      <w:r w:rsidR="00256050">
        <w:rPr>
          <w:rFonts w:hint="eastAsia"/>
        </w:rPr>
        <w:t>更に</w:t>
      </w:r>
      <w:r>
        <w:t>遅れました。この最後の点は好ましい結果であり、適度なアルコール度数と概ね良好な自然な酸味につながっています。</w:t>
      </w:r>
    </w:p>
    <w:p w:rsidR="0093182A" w:rsidRDefault="00275E5D" w:rsidP="00275E5D">
      <w:r>
        <w:rPr>
          <w:rFonts w:hint="eastAsia"/>
        </w:rPr>
        <w:t>ブドウの健康状態については、風通し</w:t>
      </w:r>
      <w:r w:rsidR="00256050">
        <w:rPr>
          <w:rFonts w:hint="eastAsia"/>
        </w:rPr>
        <w:t>が良</w:t>
      </w:r>
      <w:r w:rsidR="00A06DD1">
        <w:rPr>
          <w:rFonts w:hint="eastAsia"/>
        </w:rPr>
        <w:t>い日が多かったため</w:t>
      </w:r>
      <w:bookmarkStart w:id="0" w:name="_GoBack"/>
      <w:bookmarkEnd w:id="0"/>
      <w:r>
        <w:rPr>
          <w:rFonts w:hint="eastAsia"/>
        </w:rPr>
        <w:t>、</w:t>
      </w:r>
      <w:r w:rsidR="00256050">
        <w:rPr>
          <w:rFonts w:hint="eastAsia"/>
        </w:rPr>
        <w:t>生育初期に</w:t>
      </w:r>
      <w:r>
        <w:rPr>
          <w:rFonts w:hint="eastAsia"/>
        </w:rPr>
        <w:t>うどんこ病と灰色カビ病が発生し</w:t>
      </w:r>
      <w:r w:rsidR="00256050">
        <w:rPr>
          <w:rFonts w:hint="eastAsia"/>
        </w:rPr>
        <w:t>たものの広がりは</w:t>
      </w:r>
      <w:r>
        <w:rPr>
          <w:rFonts w:hint="eastAsia"/>
        </w:rPr>
        <w:t>抑制されました。収穫時期は前年より</w:t>
      </w:r>
      <w:r>
        <w:t>15日</w:t>
      </w:r>
      <w:r w:rsidR="00256050">
        <w:rPr>
          <w:rFonts w:hint="eastAsia"/>
        </w:rPr>
        <w:t>ほど</w:t>
      </w:r>
      <w:r>
        <w:t>遅れました。</w:t>
      </w:r>
    </w:p>
    <w:p w:rsidR="0093182A" w:rsidRDefault="0093182A" w:rsidP="00151B9F"/>
    <w:p w:rsidR="00095A47" w:rsidRDefault="00095A47" w:rsidP="00095A47">
      <w:r>
        <w:rPr>
          <w:rFonts w:hint="eastAsia"/>
        </w:rPr>
        <w:t>クリコ</w:t>
      </w:r>
      <w:r>
        <w:rPr>
          <w:rFonts w:hint="eastAsia"/>
        </w:rPr>
        <w:t>・ヴァレー</w:t>
      </w:r>
    </w:p>
    <w:p w:rsidR="0093182A" w:rsidRPr="00095A47" w:rsidRDefault="00095A47" w:rsidP="00095A47">
      <w:r>
        <w:rPr>
          <w:rFonts w:hint="eastAsia"/>
        </w:rPr>
        <w:t>セントラル・</w:t>
      </w:r>
      <w:r>
        <w:rPr>
          <w:rFonts w:hint="eastAsia"/>
        </w:rPr>
        <w:t>ヴァレー</w:t>
      </w:r>
      <w:r>
        <w:rPr>
          <w:rFonts w:hint="eastAsia"/>
        </w:rPr>
        <w:t>の他の地域と似た特徴</w:t>
      </w:r>
      <w:r>
        <w:rPr>
          <w:rFonts w:hint="eastAsia"/>
        </w:rPr>
        <w:t>のワインとなりましたが</w:t>
      </w:r>
      <w:r>
        <w:rPr>
          <w:rFonts w:hint="eastAsia"/>
        </w:rPr>
        <w:t>、</w:t>
      </w:r>
      <w:r>
        <w:rPr>
          <w:rFonts w:hint="eastAsia"/>
        </w:rPr>
        <w:t>クリコ山脈の麓の畑から収穫されたソ</w:t>
      </w:r>
      <w:r>
        <w:rPr>
          <w:rFonts w:hint="eastAsia"/>
        </w:rPr>
        <w:t>ーヴィニヨン・ブランは興味深い特徴を示しました。ロントゥエ地方の上流に位置するブドウ畑は春に霜害に見舞われましたが、それ以外は良好な健康状態を保ち、</w:t>
      </w:r>
      <w:r>
        <w:rPr>
          <w:rFonts w:hint="eastAsia"/>
        </w:rPr>
        <w:t>アルコール度数低めで素晴らしい</w:t>
      </w:r>
      <w:r>
        <w:rPr>
          <w:rFonts w:hint="eastAsia"/>
        </w:rPr>
        <w:t>酸味</w:t>
      </w:r>
      <w:r>
        <w:rPr>
          <w:rFonts w:hint="eastAsia"/>
        </w:rPr>
        <w:t>を持つ</w:t>
      </w:r>
      <w:r>
        <w:rPr>
          <w:rFonts w:hint="eastAsia"/>
        </w:rPr>
        <w:t>ワインが生産されました。</w:t>
      </w:r>
    </w:p>
    <w:p w:rsidR="0093182A" w:rsidRPr="00095A47" w:rsidRDefault="0093182A" w:rsidP="00151B9F"/>
    <w:p w:rsidR="00A65F8A" w:rsidRDefault="00A65F8A" w:rsidP="00151B9F"/>
    <w:p w:rsidR="00A65F8A" w:rsidRPr="00D51F1D" w:rsidRDefault="00D51F1D" w:rsidP="00151B9F">
      <w:pPr>
        <w:rPr>
          <w:color w:val="00B050"/>
        </w:rPr>
      </w:pPr>
      <w:r w:rsidRPr="00D51F1D">
        <w:rPr>
          <w:rFonts w:hint="eastAsia"/>
          <w:color w:val="00B050"/>
        </w:rPr>
        <w:t>2025.10.</w:t>
      </w:r>
      <w:r w:rsidR="0093182A">
        <w:rPr>
          <w:rFonts w:hint="eastAsia"/>
          <w:color w:val="00B050"/>
        </w:rPr>
        <w:t>11</w:t>
      </w:r>
      <w:r w:rsidRPr="00D51F1D">
        <w:rPr>
          <w:rFonts w:hint="eastAsia"/>
          <w:color w:val="00B050"/>
        </w:rPr>
        <w:t xml:space="preserve">　KIKUCHI</w:t>
      </w:r>
    </w:p>
    <w:sectPr w:rsidR="00A65F8A" w:rsidRPr="00D51F1D" w:rsidSect="00095A47">
      <w:pgSz w:w="11906" w:h="16838"/>
      <w:pgMar w:top="993"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0E9" w:rsidRDefault="001810E9" w:rsidP="00360DCE">
      <w:r>
        <w:separator/>
      </w:r>
    </w:p>
  </w:endnote>
  <w:endnote w:type="continuationSeparator" w:id="0">
    <w:p w:rsidR="001810E9" w:rsidRDefault="001810E9" w:rsidP="0036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0E9" w:rsidRDefault="001810E9" w:rsidP="00360DCE">
      <w:r>
        <w:separator/>
      </w:r>
    </w:p>
  </w:footnote>
  <w:footnote w:type="continuationSeparator" w:id="0">
    <w:p w:rsidR="001810E9" w:rsidRDefault="001810E9" w:rsidP="00360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DE"/>
    <w:rsid w:val="00095A47"/>
    <w:rsid w:val="00151B9F"/>
    <w:rsid w:val="001810E9"/>
    <w:rsid w:val="001F058F"/>
    <w:rsid w:val="002370DE"/>
    <w:rsid w:val="00256050"/>
    <w:rsid w:val="00275E5D"/>
    <w:rsid w:val="00310680"/>
    <w:rsid w:val="00360DCE"/>
    <w:rsid w:val="00360EAA"/>
    <w:rsid w:val="003B6B1F"/>
    <w:rsid w:val="00525189"/>
    <w:rsid w:val="00616952"/>
    <w:rsid w:val="00873871"/>
    <w:rsid w:val="008D69C5"/>
    <w:rsid w:val="008E7B21"/>
    <w:rsid w:val="0093182A"/>
    <w:rsid w:val="00A06DD1"/>
    <w:rsid w:val="00A65F8A"/>
    <w:rsid w:val="00BB0E67"/>
    <w:rsid w:val="00C23E7A"/>
    <w:rsid w:val="00D2268F"/>
    <w:rsid w:val="00D51F1D"/>
    <w:rsid w:val="00D62C12"/>
    <w:rsid w:val="00DC32E8"/>
    <w:rsid w:val="00F07DAF"/>
    <w:rsid w:val="00F11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A865CE"/>
  <w15:chartTrackingRefBased/>
  <w15:docId w15:val="{AA5573F0-440C-4222-A1E8-2197FB00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2C12"/>
    <w:rPr>
      <w:color w:val="0563C1" w:themeColor="hyperlink"/>
      <w:u w:val="single"/>
    </w:rPr>
  </w:style>
  <w:style w:type="paragraph" w:styleId="a4">
    <w:name w:val="header"/>
    <w:basedOn w:val="a"/>
    <w:link w:val="a5"/>
    <w:uiPriority w:val="99"/>
    <w:unhideWhenUsed/>
    <w:rsid w:val="00360DCE"/>
    <w:pPr>
      <w:tabs>
        <w:tab w:val="center" w:pos="4252"/>
        <w:tab w:val="right" w:pos="8504"/>
      </w:tabs>
      <w:snapToGrid w:val="0"/>
    </w:pPr>
  </w:style>
  <w:style w:type="character" w:customStyle="1" w:styleId="a5">
    <w:name w:val="ヘッダー (文字)"/>
    <w:basedOn w:val="a0"/>
    <w:link w:val="a4"/>
    <w:uiPriority w:val="99"/>
    <w:rsid w:val="00360DCE"/>
  </w:style>
  <w:style w:type="paragraph" w:styleId="a6">
    <w:name w:val="footer"/>
    <w:basedOn w:val="a"/>
    <w:link w:val="a7"/>
    <w:uiPriority w:val="99"/>
    <w:unhideWhenUsed/>
    <w:rsid w:val="00360DCE"/>
    <w:pPr>
      <w:tabs>
        <w:tab w:val="center" w:pos="4252"/>
        <w:tab w:val="right" w:pos="8504"/>
      </w:tabs>
      <w:snapToGrid w:val="0"/>
    </w:pPr>
  </w:style>
  <w:style w:type="character" w:customStyle="1" w:styleId="a7">
    <w:name w:val="フッター (文字)"/>
    <w:basedOn w:val="a0"/>
    <w:link w:val="a6"/>
    <w:uiPriority w:val="99"/>
    <w:rsid w:val="0036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06773">
      <w:bodyDiv w:val="1"/>
      <w:marLeft w:val="0"/>
      <w:marRight w:val="0"/>
      <w:marTop w:val="0"/>
      <w:marBottom w:val="0"/>
      <w:divBdr>
        <w:top w:val="none" w:sz="0" w:space="0" w:color="auto"/>
        <w:left w:val="none" w:sz="0" w:space="0" w:color="auto"/>
        <w:bottom w:val="none" w:sz="0" w:space="0" w:color="auto"/>
        <w:right w:val="none" w:sz="0" w:space="0" w:color="auto"/>
      </w:divBdr>
      <w:divsChild>
        <w:div w:id="402217831">
          <w:marLeft w:val="0"/>
          <w:marRight w:val="0"/>
          <w:marTop w:val="0"/>
          <w:marBottom w:val="0"/>
          <w:divBdr>
            <w:top w:val="none" w:sz="0" w:space="0" w:color="auto"/>
            <w:left w:val="none" w:sz="0" w:space="0" w:color="auto"/>
            <w:bottom w:val="none" w:sz="0" w:space="0" w:color="auto"/>
            <w:right w:val="none" w:sz="0" w:space="0" w:color="auto"/>
          </w:divBdr>
        </w:div>
        <w:div w:id="254755682">
          <w:marLeft w:val="0"/>
          <w:marRight w:val="0"/>
          <w:marTop w:val="0"/>
          <w:marBottom w:val="0"/>
          <w:divBdr>
            <w:top w:val="none" w:sz="0" w:space="0" w:color="auto"/>
            <w:left w:val="none" w:sz="0" w:space="0" w:color="auto"/>
            <w:bottom w:val="none" w:sz="0" w:space="0" w:color="auto"/>
            <w:right w:val="none" w:sz="0" w:space="0" w:color="auto"/>
          </w:divBdr>
        </w:div>
        <w:div w:id="408424458">
          <w:marLeft w:val="0"/>
          <w:marRight w:val="0"/>
          <w:marTop w:val="0"/>
          <w:marBottom w:val="0"/>
          <w:divBdr>
            <w:top w:val="none" w:sz="0" w:space="0" w:color="auto"/>
            <w:left w:val="none" w:sz="0" w:space="0" w:color="auto"/>
            <w:bottom w:val="none" w:sz="0" w:space="0" w:color="auto"/>
            <w:right w:val="none" w:sz="0" w:space="0" w:color="auto"/>
          </w:divBdr>
        </w:div>
        <w:div w:id="1354765259">
          <w:marLeft w:val="0"/>
          <w:marRight w:val="0"/>
          <w:marTop w:val="0"/>
          <w:marBottom w:val="0"/>
          <w:divBdr>
            <w:top w:val="none" w:sz="0" w:space="0" w:color="auto"/>
            <w:left w:val="none" w:sz="0" w:space="0" w:color="auto"/>
            <w:bottom w:val="none" w:sz="0" w:space="0" w:color="auto"/>
            <w:right w:val="none" w:sz="0" w:space="0" w:color="auto"/>
          </w:divBdr>
        </w:div>
        <w:div w:id="1791506564">
          <w:marLeft w:val="0"/>
          <w:marRight w:val="0"/>
          <w:marTop w:val="0"/>
          <w:marBottom w:val="0"/>
          <w:divBdr>
            <w:top w:val="none" w:sz="0" w:space="0" w:color="auto"/>
            <w:left w:val="none" w:sz="0" w:space="0" w:color="auto"/>
            <w:bottom w:val="none" w:sz="0" w:space="0" w:color="auto"/>
            <w:right w:val="none" w:sz="0" w:space="0" w:color="auto"/>
          </w:divBdr>
        </w:div>
        <w:div w:id="1160540552">
          <w:marLeft w:val="0"/>
          <w:marRight w:val="0"/>
          <w:marTop w:val="0"/>
          <w:marBottom w:val="0"/>
          <w:divBdr>
            <w:top w:val="none" w:sz="0" w:space="0" w:color="auto"/>
            <w:left w:val="none" w:sz="0" w:space="0" w:color="auto"/>
            <w:bottom w:val="none" w:sz="0" w:space="0" w:color="auto"/>
            <w:right w:val="none" w:sz="0" w:space="0" w:color="auto"/>
          </w:divBdr>
        </w:div>
        <w:div w:id="351805015">
          <w:marLeft w:val="0"/>
          <w:marRight w:val="0"/>
          <w:marTop w:val="0"/>
          <w:marBottom w:val="0"/>
          <w:divBdr>
            <w:top w:val="none" w:sz="0" w:space="0" w:color="auto"/>
            <w:left w:val="none" w:sz="0" w:space="0" w:color="auto"/>
            <w:bottom w:val="none" w:sz="0" w:space="0" w:color="auto"/>
            <w:right w:val="none" w:sz="0" w:space="0" w:color="auto"/>
          </w:divBdr>
        </w:div>
        <w:div w:id="1940984906">
          <w:marLeft w:val="0"/>
          <w:marRight w:val="0"/>
          <w:marTop w:val="0"/>
          <w:marBottom w:val="0"/>
          <w:divBdr>
            <w:top w:val="none" w:sz="0" w:space="0" w:color="auto"/>
            <w:left w:val="none" w:sz="0" w:space="0" w:color="auto"/>
            <w:bottom w:val="none" w:sz="0" w:space="0" w:color="auto"/>
            <w:right w:val="none" w:sz="0" w:space="0" w:color="auto"/>
          </w:divBdr>
        </w:div>
        <w:div w:id="2067029269">
          <w:marLeft w:val="0"/>
          <w:marRight w:val="0"/>
          <w:marTop w:val="0"/>
          <w:marBottom w:val="0"/>
          <w:divBdr>
            <w:top w:val="none" w:sz="0" w:space="0" w:color="auto"/>
            <w:left w:val="none" w:sz="0" w:space="0" w:color="auto"/>
            <w:bottom w:val="none" w:sz="0" w:space="0" w:color="auto"/>
            <w:right w:val="none" w:sz="0" w:space="0" w:color="auto"/>
          </w:divBdr>
        </w:div>
        <w:div w:id="162089176">
          <w:marLeft w:val="0"/>
          <w:marRight w:val="0"/>
          <w:marTop w:val="0"/>
          <w:marBottom w:val="0"/>
          <w:divBdr>
            <w:top w:val="none" w:sz="0" w:space="0" w:color="auto"/>
            <w:left w:val="none" w:sz="0" w:space="0" w:color="auto"/>
            <w:bottom w:val="none" w:sz="0" w:space="0" w:color="auto"/>
            <w:right w:val="none" w:sz="0" w:space="0" w:color="auto"/>
          </w:divBdr>
        </w:div>
      </w:divsChild>
    </w:div>
    <w:div w:id="1162309260">
      <w:bodyDiv w:val="1"/>
      <w:marLeft w:val="0"/>
      <w:marRight w:val="0"/>
      <w:marTop w:val="0"/>
      <w:marBottom w:val="0"/>
      <w:divBdr>
        <w:top w:val="none" w:sz="0" w:space="0" w:color="auto"/>
        <w:left w:val="none" w:sz="0" w:space="0" w:color="auto"/>
        <w:bottom w:val="none" w:sz="0" w:space="0" w:color="auto"/>
        <w:right w:val="none" w:sz="0" w:space="0" w:color="auto"/>
      </w:divBdr>
    </w:div>
    <w:div w:id="1465780809">
      <w:bodyDiv w:val="1"/>
      <w:marLeft w:val="0"/>
      <w:marRight w:val="0"/>
      <w:marTop w:val="0"/>
      <w:marBottom w:val="0"/>
      <w:divBdr>
        <w:top w:val="none" w:sz="0" w:space="0" w:color="auto"/>
        <w:left w:val="none" w:sz="0" w:space="0" w:color="auto"/>
        <w:bottom w:val="none" w:sz="0" w:space="0" w:color="auto"/>
        <w:right w:val="none" w:sz="0" w:space="0" w:color="auto"/>
      </w:divBdr>
    </w:div>
    <w:div w:id="18550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2025-10-10T04:37:00Z</dcterms:created>
  <dcterms:modified xsi:type="dcterms:W3CDTF">2025-10-10T05:51:00Z</dcterms:modified>
</cp:coreProperties>
</file>